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697EE" w14:textId="42698B5B" w:rsidR="007A49A0" w:rsidRDefault="00113203" w:rsidP="00113203">
      <w:pPr>
        <w:jc w:val="center"/>
      </w:pPr>
      <w:r>
        <w:rPr>
          <w:noProof/>
        </w:rPr>
        <w:drawing>
          <wp:inline distT="0" distB="0" distL="0" distR="0" wp14:anchorId="30D4DE3E" wp14:editId="4E550AED">
            <wp:extent cx="2371725" cy="2381250"/>
            <wp:effectExtent l="0" t="0" r="952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1725" cy="2381250"/>
                    </a:xfrm>
                    <a:prstGeom prst="rect">
                      <a:avLst/>
                    </a:prstGeom>
                    <a:noFill/>
                    <a:ln>
                      <a:noFill/>
                    </a:ln>
                  </pic:spPr>
                </pic:pic>
              </a:graphicData>
            </a:graphic>
          </wp:inline>
        </w:drawing>
      </w:r>
    </w:p>
    <w:p w14:paraId="600CFABF" w14:textId="77777777" w:rsidR="007A49A0" w:rsidRPr="0013193A" w:rsidRDefault="007A49A0">
      <w:pPr>
        <w:rPr>
          <w:sz w:val="52"/>
          <w:szCs w:val="52"/>
        </w:rPr>
      </w:pPr>
    </w:p>
    <w:p w14:paraId="44C5AE6D" w14:textId="3C3DC5B9" w:rsidR="007128A2" w:rsidRPr="007128A2" w:rsidRDefault="007128A2" w:rsidP="007128A2">
      <w:pPr>
        <w:tabs>
          <w:tab w:val="left" w:pos="2340"/>
        </w:tabs>
        <w:ind w:left="-720" w:right="-990"/>
        <w:jc w:val="center"/>
        <w:rPr>
          <w:rFonts w:ascii="Arial" w:hAnsi="Arial" w:cs="Arial"/>
          <w:b/>
          <w:sz w:val="48"/>
          <w:szCs w:val="48"/>
        </w:rPr>
      </w:pPr>
      <w:bookmarkStart w:id="0" w:name="_Hlk100321964"/>
      <w:bookmarkStart w:id="1" w:name="_Hlk100067690"/>
      <w:bookmarkStart w:id="2" w:name="_Hlk105148462"/>
      <w:r w:rsidRPr="007128A2">
        <w:rPr>
          <w:rFonts w:ascii="Arial" w:hAnsi="Arial" w:cs="Arial"/>
          <w:b/>
          <w:sz w:val="48"/>
          <w:szCs w:val="48"/>
        </w:rPr>
        <w:t xml:space="preserve">NOTICE OF A REGULAR MEETING OF THE PLANNING COMMISSION </w:t>
      </w:r>
      <w:r w:rsidRPr="007128A2">
        <w:rPr>
          <w:rFonts w:ascii="Arial" w:hAnsi="Arial" w:cs="Arial"/>
          <w:b/>
          <w:sz w:val="48"/>
          <w:szCs w:val="48"/>
          <w:u w:val="single"/>
        </w:rPr>
        <w:t>VIRTUAL PUBLIC HEARING</w:t>
      </w:r>
      <w:r w:rsidRPr="007128A2">
        <w:rPr>
          <w:rFonts w:ascii="Arial" w:hAnsi="Arial" w:cs="Arial"/>
          <w:b/>
          <w:sz w:val="48"/>
          <w:szCs w:val="48"/>
        </w:rPr>
        <w:t xml:space="preserve"> FOR REVIEW AND CONSIDERATION OF DESIGN REVIEW AND CONDITIONAL USE PERMIT AMENDMENT AT</w:t>
      </w:r>
    </w:p>
    <w:p w14:paraId="00208E0F" w14:textId="6EC15CF8" w:rsidR="00931C7F" w:rsidRPr="007128A2" w:rsidRDefault="007128A2" w:rsidP="007128A2">
      <w:pPr>
        <w:ind w:left="360" w:right="90"/>
        <w:jc w:val="center"/>
        <w:rPr>
          <w:rFonts w:ascii="Arial" w:hAnsi="Arial" w:cs="Arial"/>
          <w:b/>
          <w:sz w:val="48"/>
          <w:szCs w:val="48"/>
        </w:rPr>
      </w:pPr>
      <w:r w:rsidRPr="007128A2">
        <w:rPr>
          <w:rFonts w:ascii="Arial" w:hAnsi="Arial" w:cs="Arial"/>
          <w:b/>
          <w:sz w:val="48"/>
          <w:szCs w:val="48"/>
        </w:rPr>
        <w:t>300 SPENCER AVENUE | PROJECT ID: 2022-00111 | APN: 065-181-44</w:t>
      </w:r>
    </w:p>
    <w:p w14:paraId="6587E34B" w14:textId="4CEAE4FF" w:rsidR="00931C7F" w:rsidRPr="00931C7F" w:rsidRDefault="00931C7F" w:rsidP="00931C7F">
      <w:pPr>
        <w:ind w:left="-1080"/>
        <w:jc w:val="both"/>
        <w:rPr>
          <w:rFonts w:ascii="Arial" w:hAnsi="Arial" w:cs="Arial"/>
          <w:b/>
          <w:sz w:val="40"/>
          <w:szCs w:val="40"/>
        </w:rPr>
      </w:pPr>
      <w:r w:rsidRPr="00931C7F">
        <w:rPr>
          <w:rFonts w:ascii="Arial" w:hAnsi="Arial" w:cs="Arial"/>
          <w:b/>
          <w:sz w:val="40"/>
          <w:szCs w:val="40"/>
        </w:rPr>
        <w:t>HEARING DATE:</w:t>
      </w:r>
      <w:r w:rsidRPr="00931C7F">
        <w:rPr>
          <w:rFonts w:ascii="Arial" w:hAnsi="Arial" w:cs="Arial"/>
          <w:sz w:val="40"/>
          <w:szCs w:val="40"/>
        </w:rPr>
        <w:t xml:space="preserve"> </w:t>
      </w:r>
      <w:r w:rsidRPr="00931C7F">
        <w:rPr>
          <w:rFonts w:ascii="Arial" w:hAnsi="Arial" w:cs="Arial"/>
          <w:sz w:val="40"/>
          <w:szCs w:val="40"/>
        </w:rPr>
        <w:tab/>
      </w:r>
      <w:r w:rsidRPr="00931C7F">
        <w:rPr>
          <w:rFonts w:ascii="Arial" w:hAnsi="Arial" w:cs="Arial"/>
          <w:b/>
          <w:sz w:val="40"/>
          <w:szCs w:val="40"/>
        </w:rPr>
        <w:t xml:space="preserve">Wednesday, July </w:t>
      </w:r>
      <w:r w:rsidR="00C54522">
        <w:rPr>
          <w:rFonts w:ascii="Arial" w:hAnsi="Arial" w:cs="Arial"/>
          <w:b/>
          <w:sz w:val="40"/>
          <w:szCs w:val="40"/>
        </w:rPr>
        <w:t>20</w:t>
      </w:r>
      <w:r w:rsidRPr="00931C7F">
        <w:rPr>
          <w:rFonts w:ascii="Arial" w:hAnsi="Arial" w:cs="Arial"/>
          <w:b/>
          <w:sz w:val="40"/>
          <w:szCs w:val="40"/>
        </w:rPr>
        <w:t xml:space="preserve">, </w:t>
      </w:r>
      <w:proofErr w:type="gramStart"/>
      <w:r w:rsidRPr="00931C7F">
        <w:rPr>
          <w:rFonts w:ascii="Arial" w:hAnsi="Arial" w:cs="Arial"/>
          <w:b/>
          <w:sz w:val="40"/>
          <w:szCs w:val="40"/>
        </w:rPr>
        <w:t>2022</w:t>
      </w:r>
      <w:proofErr w:type="gramEnd"/>
      <w:r w:rsidRPr="00931C7F">
        <w:rPr>
          <w:rFonts w:ascii="Arial" w:hAnsi="Arial" w:cs="Arial"/>
          <w:b/>
          <w:sz w:val="40"/>
          <w:szCs w:val="40"/>
        </w:rPr>
        <w:t xml:space="preserve"> </w:t>
      </w:r>
      <w:r w:rsidRPr="00931C7F">
        <w:rPr>
          <w:rFonts w:ascii="Arial" w:hAnsi="Arial" w:cs="Arial"/>
          <w:sz w:val="40"/>
          <w:szCs w:val="40"/>
        </w:rPr>
        <w:t xml:space="preserve">at </w:t>
      </w:r>
      <w:r w:rsidRPr="00931C7F">
        <w:rPr>
          <w:rFonts w:ascii="Arial" w:hAnsi="Arial" w:cs="Arial"/>
          <w:b/>
          <w:sz w:val="40"/>
          <w:szCs w:val="40"/>
        </w:rPr>
        <w:fldChar w:fldCharType="begin">
          <w:ffData>
            <w:name w:val="Text12"/>
            <w:enabled/>
            <w:calcOnExit w:val="0"/>
            <w:textInput>
              <w:default w:val="6:30 PM"/>
              <w:maxLength w:val="8"/>
              <w:format w:val="UPPERCASE"/>
            </w:textInput>
          </w:ffData>
        </w:fldChar>
      </w:r>
      <w:bookmarkStart w:id="3" w:name="Text12"/>
      <w:r w:rsidRPr="00931C7F">
        <w:rPr>
          <w:rFonts w:ascii="Arial" w:hAnsi="Arial" w:cs="Arial"/>
          <w:b/>
          <w:sz w:val="40"/>
          <w:szCs w:val="40"/>
        </w:rPr>
        <w:instrText xml:space="preserve"> FORMTEXT </w:instrText>
      </w:r>
      <w:r w:rsidRPr="00931C7F">
        <w:rPr>
          <w:rFonts w:ascii="Arial" w:hAnsi="Arial" w:cs="Arial"/>
          <w:b/>
          <w:sz w:val="40"/>
          <w:szCs w:val="40"/>
        </w:rPr>
      </w:r>
      <w:r w:rsidRPr="00931C7F">
        <w:rPr>
          <w:rFonts w:ascii="Arial" w:hAnsi="Arial" w:cs="Arial"/>
          <w:b/>
          <w:sz w:val="40"/>
          <w:szCs w:val="40"/>
        </w:rPr>
        <w:fldChar w:fldCharType="separate"/>
      </w:r>
      <w:r w:rsidRPr="00931C7F">
        <w:rPr>
          <w:rFonts w:ascii="Arial" w:hAnsi="Arial" w:cs="Arial"/>
          <w:b/>
          <w:noProof/>
          <w:sz w:val="40"/>
          <w:szCs w:val="40"/>
        </w:rPr>
        <w:t>6:30 PM</w:t>
      </w:r>
      <w:r w:rsidRPr="00931C7F">
        <w:rPr>
          <w:rFonts w:ascii="Arial" w:hAnsi="Arial" w:cs="Arial"/>
          <w:b/>
          <w:sz w:val="40"/>
          <w:szCs w:val="40"/>
        </w:rPr>
        <w:fldChar w:fldCharType="end"/>
      </w:r>
      <w:bookmarkEnd w:id="3"/>
      <w:r w:rsidRPr="00931C7F">
        <w:rPr>
          <w:rFonts w:ascii="Arial" w:hAnsi="Arial" w:cs="Arial"/>
          <w:b/>
          <w:sz w:val="40"/>
          <w:szCs w:val="40"/>
        </w:rPr>
        <w:t xml:space="preserve"> </w:t>
      </w:r>
    </w:p>
    <w:p w14:paraId="38DC2135" w14:textId="77777777" w:rsidR="00931C7F" w:rsidRDefault="00931C7F" w:rsidP="00931C7F">
      <w:pPr>
        <w:ind w:left="-1080"/>
        <w:jc w:val="both"/>
        <w:rPr>
          <w:rFonts w:ascii="Arial" w:hAnsi="Arial" w:cs="Arial"/>
          <w:b/>
          <w:sz w:val="40"/>
          <w:szCs w:val="40"/>
        </w:rPr>
      </w:pPr>
      <w:bookmarkStart w:id="4" w:name="_Hlk100322003"/>
      <w:bookmarkEnd w:id="0"/>
    </w:p>
    <w:p w14:paraId="2927AB02" w14:textId="7BF67464" w:rsidR="00931C7F" w:rsidRPr="00931C7F" w:rsidRDefault="00931C7F" w:rsidP="00931C7F">
      <w:pPr>
        <w:ind w:left="-1080"/>
        <w:jc w:val="both"/>
        <w:rPr>
          <w:rStyle w:val="Hyperlink"/>
          <w:rFonts w:ascii="Arial" w:hAnsi="Arial" w:cs="Arial"/>
          <w:sz w:val="40"/>
          <w:szCs w:val="40"/>
        </w:rPr>
      </w:pPr>
      <w:r w:rsidRPr="00931C7F">
        <w:rPr>
          <w:rFonts w:ascii="Arial" w:hAnsi="Arial" w:cs="Arial"/>
          <w:b/>
          <w:sz w:val="40"/>
          <w:szCs w:val="40"/>
        </w:rPr>
        <w:t xml:space="preserve">HEARING LOCATION: </w:t>
      </w:r>
      <w:bookmarkStart w:id="5" w:name="_Hlk100322032"/>
      <w:bookmarkEnd w:id="4"/>
      <w:r w:rsidRPr="00931C7F">
        <w:rPr>
          <w:rFonts w:ascii="Arial" w:eastAsia="Arial" w:hAnsi="Arial" w:cs="Arial"/>
          <w:bCs/>
          <w:sz w:val="40"/>
          <w:szCs w:val="40"/>
          <w:lang w:bidi="en-US"/>
        </w:rPr>
        <w:t>Pursuant to Government code section 54953(e)</w:t>
      </w:r>
      <w:r w:rsidRPr="00931C7F">
        <w:rPr>
          <w:rFonts w:ascii="Arial" w:eastAsia="Arial" w:hAnsi="Arial" w:cs="Arial"/>
          <w:b/>
          <w:sz w:val="40"/>
          <w:szCs w:val="40"/>
          <w:lang w:bidi="en-US"/>
        </w:rPr>
        <w:t xml:space="preserve"> </w:t>
      </w:r>
      <w:r w:rsidRPr="00931C7F">
        <w:rPr>
          <w:rFonts w:ascii="Arial" w:hAnsi="Arial" w:cs="Arial"/>
          <w:sz w:val="40"/>
          <w:szCs w:val="40"/>
        </w:rPr>
        <w:t>this meeting will be conducted telephonically through Zoom and broadcast live at www.sausalito.gov. To ensure the health and safety of the public by limiting human contact that could spread the COVID-19 virus, City Hall will not open for the meeting, Commission members and the public will be participating telephonically and will not be physically present in the Council Chambers. The agenda will contain details regarding how to virtually participate in the meeting and provide public comment prior to and during the meeting (</w:t>
      </w:r>
      <w:hyperlink r:id="rId5" w:history="1">
        <w:r w:rsidRPr="00931C7F">
          <w:rPr>
            <w:rStyle w:val="Hyperlink"/>
            <w:rFonts w:ascii="Arial" w:hAnsi="Arial" w:cs="Arial"/>
            <w:sz w:val="40"/>
            <w:szCs w:val="40"/>
          </w:rPr>
          <w:t>https://www.sausalito.gov/city-government/boards-and-commissions/planning-commission/meetings-and-agendas</w:t>
        </w:r>
      </w:hyperlink>
    </w:p>
    <w:p w14:paraId="4EC81FD7" w14:textId="77777777" w:rsidR="00931C7F" w:rsidRDefault="00931C7F" w:rsidP="00931C7F">
      <w:pPr>
        <w:ind w:left="-1080"/>
        <w:jc w:val="both"/>
        <w:rPr>
          <w:rFonts w:ascii="Arial" w:hAnsi="Arial" w:cs="Arial"/>
          <w:b/>
          <w:sz w:val="40"/>
          <w:szCs w:val="40"/>
        </w:rPr>
      </w:pPr>
    </w:p>
    <w:p w14:paraId="5FB8249B" w14:textId="098AD5D8" w:rsidR="00C54522" w:rsidRPr="0013193A" w:rsidRDefault="00931C7F" w:rsidP="00C54522">
      <w:pPr>
        <w:ind w:left="-1080"/>
        <w:jc w:val="both"/>
        <w:rPr>
          <w:rFonts w:ascii="Arial" w:hAnsi="Arial" w:cs="Arial"/>
          <w:b/>
          <w:sz w:val="40"/>
          <w:szCs w:val="40"/>
        </w:rPr>
      </w:pPr>
      <w:r w:rsidRPr="0013193A">
        <w:rPr>
          <w:rFonts w:ascii="Arial" w:hAnsi="Arial" w:cs="Arial"/>
          <w:b/>
          <w:sz w:val="40"/>
          <w:szCs w:val="40"/>
        </w:rPr>
        <w:t xml:space="preserve">PROJECT CONTACT: </w:t>
      </w:r>
      <w:bookmarkStart w:id="6" w:name="_Hlk100326482"/>
      <w:r w:rsidR="0013193A" w:rsidRPr="0013193A">
        <w:rPr>
          <w:rFonts w:ascii="Arial" w:hAnsi="Arial" w:cs="Arial"/>
          <w:bCs/>
          <w:sz w:val="40"/>
          <w:szCs w:val="40"/>
        </w:rPr>
        <w:t>Daniel Hortert, Interim Director</w:t>
      </w:r>
      <w:r w:rsidR="0013193A" w:rsidRPr="0013193A">
        <w:rPr>
          <w:rFonts w:ascii="Arial" w:hAnsi="Arial" w:cs="Arial"/>
          <w:sz w:val="40"/>
          <w:szCs w:val="40"/>
        </w:rPr>
        <w:t xml:space="preserve">: (415) 289-4142 | E: </w:t>
      </w:r>
      <w:hyperlink r:id="rId6" w:history="1">
        <w:r w:rsidR="0013193A" w:rsidRPr="0013193A">
          <w:rPr>
            <w:rStyle w:val="Hyperlink"/>
            <w:rFonts w:ascii="Arial" w:hAnsi="Arial" w:cs="Arial"/>
            <w:sz w:val="40"/>
            <w:szCs w:val="40"/>
          </w:rPr>
          <w:t>dhortert@sausalito.gov</w:t>
        </w:r>
      </w:hyperlink>
      <w:bookmarkEnd w:id="6"/>
    </w:p>
    <w:p w14:paraId="74C86A28" w14:textId="77777777" w:rsidR="0013193A" w:rsidRDefault="0013193A" w:rsidP="0013193A">
      <w:pPr>
        <w:ind w:left="-1080"/>
        <w:jc w:val="both"/>
        <w:rPr>
          <w:rFonts w:ascii="Arial" w:hAnsi="Arial" w:cs="Arial"/>
          <w:b/>
          <w:sz w:val="40"/>
          <w:szCs w:val="40"/>
        </w:rPr>
      </w:pPr>
    </w:p>
    <w:p w14:paraId="6D07549D" w14:textId="7B394B5B" w:rsidR="007128A2" w:rsidRDefault="00931C7F" w:rsidP="007128A2">
      <w:pPr>
        <w:ind w:left="-1080"/>
        <w:jc w:val="both"/>
        <w:rPr>
          <w:rFonts w:ascii="Arial" w:hAnsi="Arial" w:cs="Arial"/>
          <w:color w:val="0563C1"/>
          <w:sz w:val="40"/>
          <w:szCs w:val="40"/>
          <w:u w:val="single"/>
        </w:rPr>
      </w:pPr>
      <w:r w:rsidRPr="0013193A">
        <w:rPr>
          <w:rFonts w:ascii="Arial" w:hAnsi="Arial" w:cs="Arial"/>
          <w:b/>
          <w:sz w:val="40"/>
          <w:szCs w:val="40"/>
        </w:rPr>
        <w:t>PROJECT SUMMARY:</w:t>
      </w:r>
      <w:bookmarkEnd w:id="5"/>
      <w:r w:rsidRPr="0013193A">
        <w:rPr>
          <w:rFonts w:ascii="Arial" w:hAnsi="Arial" w:cs="Arial"/>
          <w:sz w:val="40"/>
          <w:szCs w:val="40"/>
        </w:rPr>
        <w:t xml:space="preserve"> </w:t>
      </w:r>
      <w:bookmarkStart w:id="7" w:name="_Hlk100326523"/>
      <w:r w:rsidR="007128A2" w:rsidRPr="007128A2">
        <w:rPr>
          <w:rFonts w:ascii="Arial" w:hAnsi="Arial" w:cs="Arial"/>
          <w:bCs/>
          <w:sz w:val="40"/>
          <w:szCs w:val="40"/>
        </w:rPr>
        <w:t xml:space="preserve">Design Review and Conditional Use Permit amendment to UP/DR 98-107 to remove and replace an existing 46.5-foot lattice tower with a like 46.5-foot lattice tower.  Remove and replace three existing antennas and install three new antennas.  The project is substantially the same as the existing conditions and is under the jurisdiction of </w:t>
      </w:r>
      <w:r w:rsidR="007128A2" w:rsidRPr="007128A2">
        <w:rPr>
          <w:rFonts w:ascii="Arial" w:hAnsi="Arial" w:cs="Arial"/>
          <w:sz w:val="40"/>
          <w:szCs w:val="40"/>
        </w:rPr>
        <w:t>Section 6409(a)of the Middle-Class Tax Relief and Job Creation Act of 2012.</w:t>
      </w:r>
      <w:r w:rsidR="007128A2" w:rsidRPr="007128A2">
        <w:rPr>
          <w:rFonts w:ascii="Arial" w:hAnsi="Arial" w:cs="Arial"/>
          <w:bCs/>
          <w:sz w:val="40"/>
          <w:szCs w:val="40"/>
        </w:rPr>
        <w:t xml:space="preserve"> </w:t>
      </w:r>
      <w:bookmarkEnd w:id="7"/>
    </w:p>
    <w:p w14:paraId="600CE508" w14:textId="77777777" w:rsidR="007128A2" w:rsidRDefault="007128A2" w:rsidP="007128A2">
      <w:pPr>
        <w:ind w:left="-1080"/>
        <w:jc w:val="both"/>
        <w:rPr>
          <w:rFonts w:ascii="Arial" w:hAnsi="Arial" w:cs="Arial"/>
          <w:color w:val="0563C1"/>
          <w:sz w:val="40"/>
          <w:szCs w:val="40"/>
          <w:u w:val="single"/>
        </w:rPr>
      </w:pPr>
    </w:p>
    <w:p w14:paraId="28272060" w14:textId="700E3B56" w:rsidR="00931C7F" w:rsidRPr="00931C7F" w:rsidRDefault="00931C7F" w:rsidP="007128A2">
      <w:pPr>
        <w:ind w:left="-1080"/>
        <w:jc w:val="both"/>
        <w:rPr>
          <w:rFonts w:ascii="Arial" w:hAnsi="Arial" w:cs="Arial"/>
          <w:color w:val="0563C1"/>
          <w:sz w:val="40"/>
          <w:szCs w:val="40"/>
          <w:u w:val="single"/>
        </w:rPr>
      </w:pPr>
      <w:r w:rsidRPr="00931C7F">
        <w:rPr>
          <w:rFonts w:ascii="Arial" w:hAnsi="Arial" w:cs="Arial"/>
          <w:b/>
          <w:sz w:val="40"/>
          <w:szCs w:val="40"/>
        </w:rPr>
        <w:t xml:space="preserve">HOW TO COMMENT: </w:t>
      </w:r>
      <w:r w:rsidRPr="00931C7F">
        <w:rPr>
          <w:rFonts w:ascii="Arial" w:hAnsi="Arial" w:cs="Arial"/>
          <w:sz w:val="40"/>
          <w:szCs w:val="40"/>
        </w:rPr>
        <w:t xml:space="preserve">All persons are welcome to comment on the project. You can comment on the project via email to the project contact. The deadline to submit written comments is by </w:t>
      </w:r>
      <w:r w:rsidR="00C54522">
        <w:rPr>
          <w:rFonts w:ascii="Arial" w:hAnsi="Arial" w:cs="Arial"/>
          <w:b/>
          <w:sz w:val="40"/>
          <w:szCs w:val="40"/>
        </w:rPr>
        <w:t>5</w:t>
      </w:r>
      <w:r w:rsidRPr="00931C7F">
        <w:rPr>
          <w:rFonts w:ascii="Arial" w:hAnsi="Arial" w:cs="Arial"/>
          <w:b/>
          <w:sz w:val="40"/>
          <w:szCs w:val="40"/>
        </w:rPr>
        <w:t>:30pm</w:t>
      </w:r>
      <w:r w:rsidRPr="00931C7F">
        <w:rPr>
          <w:rFonts w:ascii="Arial" w:hAnsi="Arial" w:cs="Arial"/>
          <w:sz w:val="40"/>
          <w:szCs w:val="40"/>
        </w:rPr>
        <w:t xml:space="preserve"> on </w:t>
      </w:r>
      <w:r w:rsidRPr="00931C7F">
        <w:rPr>
          <w:rFonts w:ascii="Arial" w:hAnsi="Arial" w:cs="Arial"/>
          <w:b/>
          <w:sz w:val="40"/>
          <w:szCs w:val="40"/>
        </w:rPr>
        <w:t xml:space="preserve">Wednesday, July </w:t>
      </w:r>
      <w:r w:rsidR="00C54522">
        <w:rPr>
          <w:rFonts w:ascii="Arial" w:hAnsi="Arial" w:cs="Arial"/>
          <w:b/>
          <w:sz w:val="40"/>
          <w:szCs w:val="40"/>
        </w:rPr>
        <w:t>20</w:t>
      </w:r>
      <w:r w:rsidRPr="00931C7F">
        <w:rPr>
          <w:rFonts w:ascii="Arial" w:hAnsi="Arial" w:cs="Arial"/>
          <w:b/>
          <w:sz w:val="40"/>
          <w:szCs w:val="40"/>
        </w:rPr>
        <w:t>, 2022</w:t>
      </w:r>
      <w:r w:rsidRPr="00931C7F">
        <w:rPr>
          <w:rFonts w:ascii="Arial" w:hAnsi="Arial" w:cs="Arial"/>
          <w:sz w:val="40"/>
          <w:szCs w:val="40"/>
        </w:rPr>
        <w:t xml:space="preserve">. You may also comment orally during the hearing.                                            </w:t>
      </w:r>
    </w:p>
    <w:bookmarkEnd w:id="1"/>
    <w:p w14:paraId="0011C4F7" w14:textId="77777777" w:rsidR="00931C7F" w:rsidRPr="00931C7F" w:rsidRDefault="00931C7F" w:rsidP="00931C7F">
      <w:pPr>
        <w:ind w:left="-1080"/>
        <w:jc w:val="both"/>
        <w:rPr>
          <w:sz w:val="40"/>
          <w:szCs w:val="40"/>
        </w:rPr>
      </w:pPr>
    </w:p>
    <w:p w14:paraId="44BDF326" w14:textId="080A1F61" w:rsidR="00931C7F" w:rsidRPr="00931C7F" w:rsidRDefault="00931C7F" w:rsidP="00931C7F">
      <w:pPr>
        <w:ind w:left="-1080"/>
        <w:jc w:val="both"/>
        <w:rPr>
          <w:rFonts w:ascii="Arial" w:hAnsi="Arial" w:cs="Arial"/>
          <w:sz w:val="40"/>
          <w:szCs w:val="40"/>
        </w:rPr>
      </w:pPr>
      <w:r w:rsidRPr="00931C7F">
        <w:rPr>
          <w:rFonts w:ascii="Arial" w:hAnsi="Arial" w:cs="Arial"/>
          <w:b/>
          <w:sz w:val="40"/>
          <w:szCs w:val="40"/>
        </w:rPr>
        <w:t xml:space="preserve">FOR MORE:  </w:t>
      </w:r>
      <w:r w:rsidRPr="00931C7F">
        <w:rPr>
          <w:rFonts w:ascii="Arial" w:hAnsi="Arial" w:cs="Arial"/>
          <w:sz w:val="40"/>
          <w:szCs w:val="40"/>
        </w:rPr>
        <w:t xml:space="preserve">Project materials are available for public review online only at </w:t>
      </w:r>
      <w:hyperlink r:id="rId7" w:history="1">
        <w:r w:rsidRPr="00931C7F">
          <w:rPr>
            <w:rStyle w:val="Hyperlink"/>
            <w:rFonts w:ascii="Arial" w:hAnsi="Arial" w:cs="Arial"/>
            <w:sz w:val="40"/>
            <w:szCs w:val="40"/>
          </w:rPr>
          <w:t>https://saus-trk.aspgov.com/eTRAKiT</w:t>
        </w:r>
      </w:hyperlink>
      <w:r w:rsidRPr="00931C7F">
        <w:rPr>
          <w:rFonts w:ascii="Arial" w:hAnsi="Arial" w:cs="Arial"/>
          <w:sz w:val="40"/>
          <w:szCs w:val="40"/>
        </w:rPr>
        <w:t xml:space="preserve">. </w:t>
      </w:r>
      <w:r w:rsidRPr="00931C7F">
        <w:rPr>
          <w:rFonts w:ascii="Arial" w:hAnsi="Arial" w:cs="Arial"/>
          <w:b/>
          <w:sz w:val="40"/>
          <w:szCs w:val="40"/>
        </w:rPr>
        <w:t>INFORMATION:</w:t>
      </w:r>
      <w:r w:rsidRPr="00931C7F">
        <w:rPr>
          <w:rFonts w:ascii="Arial" w:hAnsi="Arial" w:cs="Arial"/>
          <w:sz w:val="40"/>
          <w:szCs w:val="40"/>
        </w:rPr>
        <w:t xml:space="preserve"> You can search using the project address, project ID number, or APN listed above.</w:t>
      </w:r>
    </w:p>
    <w:bookmarkEnd w:id="2"/>
    <w:p w14:paraId="6E61ED3A" w14:textId="07627ED2" w:rsidR="007A49A0" w:rsidRPr="00931C7F" w:rsidRDefault="00931C7F" w:rsidP="00931C7F">
      <w:pPr>
        <w:tabs>
          <w:tab w:val="left" w:pos="2340"/>
        </w:tabs>
        <w:ind w:left="-450" w:right="-990"/>
        <w:jc w:val="center"/>
        <w:rPr>
          <w:rFonts w:ascii="Arial" w:hAnsi="Arial" w:cs="Arial"/>
          <w:b/>
          <w:sz w:val="40"/>
          <w:szCs w:val="40"/>
        </w:rPr>
      </w:pPr>
      <w:r w:rsidRPr="00931C7F">
        <w:rPr>
          <w:noProof/>
          <w:sz w:val="40"/>
          <w:szCs w:val="40"/>
        </w:rPr>
        <mc:AlternateContent>
          <mc:Choice Requires="wps">
            <w:drawing>
              <wp:anchor distT="45720" distB="45720" distL="114300" distR="114300" simplePos="0" relativeHeight="251659264" behindDoc="0" locked="0" layoutInCell="1" allowOverlap="1" wp14:anchorId="4625D438" wp14:editId="430CC81B">
                <wp:simplePos x="0" y="0"/>
                <wp:positionH relativeFrom="margin">
                  <wp:align>right</wp:align>
                </wp:positionH>
                <wp:positionV relativeFrom="paragraph">
                  <wp:posOffset>386715</wp:posOffset>
                </wp:positionV>
                <wp:extent cx="8143875" cy="7524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3875" cy="752475"/>
                        </a:xfrm>
                        <a:prstGeom prst="rect">
                          <a:avLst/>
                        </a:prstGeom>
                        <a:solidFill>
                          <a:srgbClr val="FFFFFF"/>
                        </a:solidFill>
                        <a:ln w="9525">
                          <a:solidFill>
                            <a:srgbClr val="000000"/>
                          </a:solidFill>
                          <a:miter lim="800000"/>
                          <a:headEnd/>
                          <a:tailEnd/>
                        </a:ln>
                      </wps:spPr>
                      <wps:txbx>
                        <w:txbxContent>
                          <w:p w14:paraId="71467F11" w14:textId="69DD5450" w:rsidR="00931C7F" w:rsidRPr="003D14A3" w:rsidRDefault="00931C7F" w:rsidP="00931C7F">
                            <w:pPr>
                              <w:widowControl w:val="0"/>
                              <w:spacing w:after="200"/>
                              <w:ind w:left="-810"/>
                              <w:rPr>
                                <w:rFonts w:ascii="Arial" w:hAnsi="Arial" w:cs="Arial"/>
                                <w:color w:val="FF0000"/>
                                <w:kern w:val="28"/>
                                <w:sz w:val="16"/>
                                <w:szCs w:val="16"/>
                                <w14:cntxtAlts/>
                              </w:rPr>
                            </w:pPr>
                            <w:r w:rsidRPr="00DF334F">
                              <w:rPr>
                                <w:rFonts w:ascii="Arial" w:hAnsi="Arial" w:cs="Arial"/>
                                <w:i/>
                                <w:sz w:val="16"/>
                                <w:szCs w:val="16"/>
                              </w:rPr>
                              <w:t xml:space="preserve">NOTICE: </w:t>
                            </w:r>
                            <w:r w:rsidRPr="00931C7F">
                              <w:rPr>
                                <w:rFonts w:ascii="Arial" w:hAnsi="Arial" w:cs="Arial"/>
                                <w:i/>
                                <w:sz w:val="24"/>
                                <w:szCs w:val="24"/>
                              </w:rPr>
                              <w:t>NOTICE: If you challenge the project described in this notice in court, you may be limited to raising only those issues</w:t>
                            </w:r>
                            <w:r>
                              <w:rPr>
                                <w:rFonts w:ascii="Arial" w:hAnsi="Arial" w:cs="Arial"/>
                                <w:i/>
                                <w:sz w:val="24"/>
                                <w:szCs w:val="24"/>
                              </w:rPr>
                              <w:t xml:space="preserve">              </w:t>
                            </w:r>
                            <w:r w:rsidRPr="00931C7F">
                              <w:rPr>
                                <w:rFonts w:ascii="Arial" w:hAnsi="Arial" w:cs="Arial"/>
                                <w:i/>
                                <w:sz w:val="24"/>
                                <w:szCs w:val="24"/>
                              </w:rPr>
                              <w:t xml:space="preserve"> you or someone else raised at the public hearing described in this notice, or in written correspondence delivered to the Planning Commission at, or prior to, the public hearing.</w:t>
                            </w:r>
                            <w:r w:rsidRPr="00931C7F" w:rsidDel="00E243C3">
                              <w:rPr>
                                <w:rFonts w:ascii="Arial" w:hAnsi="Arial" w:cs="Arial"/>
                                <w:i/>
                                <w:sz w:val="24"/>
                                <w:szCs w:val="24"/>
                              </w:rPr>
                              <w:t xml:space="preserve"> </w:t>
                            </w:r>
                            <w:r w:rsidRPr="00931C7F">
                              <w:rPr>
                                <w:rFonts w:ascii="Arial" w:hAnsi="Arial" w:cs="Arial"/>
                                <w:i/>
                                <w:sz w:val="24"/>
                                <w:szCs w:val="24"/>
                              </w:rPr>
                              <w:t>(Government Code §</w:t>
                            </w:r>
                            <w:proofErr w:type="gramStart"/>
                            <w:r w:rsidRPr="00931C7F">
                              <w:rPr>
                                <w:rFonts w:ascii="Arial" w:hAnsi="Arial" w:cs="Arial"/>
                                <w:i/>
                                <w:sz w:val="24"/>
                                <w:szCs w:val="24"/>
                              </w:rPr>
                              <w:t>65009.b.</w:t>
                            </w:r>
                            <w:proofErr w:type="gramEnd"/>
                            <w:r w:rsidRPr="00931C7F">
                              <w:rPr>
                                <w:rFonts w:ascii="Arial" w:hAnsi="Arial" w:cs="Arial"/>
                                <w:i/>
                                <w:sz w:val="24"/>
                                <w:szCs w:val="24"/>
                              </w:rPr>
                              <w:t>2).</w:t>
                            </w:r>
                          </w:p>
                          <w:p w14:paraId="3885A138" w14:textId="77777777" w:rsidR="00931C7F" w:rsidRPr="003D14A3" w:rsidRDefault="00931C7F" w:rsidP="00931C7F">
                            <w:pPr>
                              <w:widowControl w:val="0"/>
                              <w:spacing w:after="200"/>
                              <w:ind w:left="-810"/>
                              <w:rPr>
                                <w:rFonts w:ascii="Arial" w:hAnsi="Arial" w:cs="Arial"/>
                                <w:color w:val="FF0000"/>
                                <w:kern w:val="28"/>
                                <w:sz w:val="16"/>
                                <w:szCs w:val="16"/>
                                <w14:cntxtAlts/>
                              </w:rPr>
                            </w:pPr>
                          </w:p>
                          <w:p w14:paraId="7986A680" w14:textId="77777777" w:rsidR="00931C7F" w:rsidRPr="000E3258" w:rsidRDefault="00931C7F" w:rsidP="00931C7F">
                            <w:pPr>
                              <w:rPr>
                                <w: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25D438" id="_x0000_t202" coordsize="21600,21600" o:spt="202" path="m,l,21600r21600,l21600,xe">
                <v:stroke joinstyle="miter"/>
                <v:path gradientshapeok="t" o:connecttype="rect"/>
              </v:shapetype>
              <v:shape id="Text Box 8" o:spid="_x0000_s1026" type="#_x0000_t202" style="position:absolute;left:0;text-align:left;margin-left:590.05pt;margin-top:30.45pt;width:641.25pt;height:59.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">
                <v:textbox>
                  <w:txbxContent>
                    <w:p w14:paraId="71467F11" w14:textId="69DD5450" w:rsidR="00931C7F" w:rsidRPr="003D14A3" w:rsidRDefault="00931C7F" w:rsidP="00931C7F">
                      <w:pPr>
                        <w:widowControl w:val="0"/>
                        <w:spacing w:after="200"/>
                        <w:ind w:left="-810"/>
                        <w:rPr>
                          <w:rFonts w:ascii="Arial" w:hAnsi="Arial" w:cs="Arial"/>
                          <w:color w:val="FF0000"/>
                          <w:kern w:val="28"/>
                          <w:sz w:val="16"/>
                          <w:szCs w:val="16"/>
                          <w14:cntxtAlts/>
                        </w:rPr>
                      </w:pPr>
                      <w:r w:rsidRPr="00DF334F">
                        <w:rPr>
                          <w:rFonts w:ascii="Arial" w:hAnsi="Arial" w:cs="Arial"/>
                          <w:i/>
                          <w:sz w:val="16"/>
                          <w:szCs w:val="16"/>
                        </w:rPr>
                        <w:t xml:space="preserve">NOTICE: </w:t>
                      </w:r>
                      <w:r w:rsidRPr="00931C7F">
                        <w:rPr>
                          <w:rFonts w:ascii="Arial" w:hAnsi="Arial" w:cs="Arial"/>
                          <w:i/>
                          <w:sz w:val="24"/>
                          <w:szCs w:val="24"/>
                        </w:rPr>
                        <w:t>NOTICE: If you challenge the project described in this notice in court, you may be limited to raising only those issues</w:t>
                      </w:r>
                      <w:r>
                        <w:rPr>
                          <w:rFonts w:ascii="Arial" w:hAnsi="Arial" w:cs="Arial"/>
                          <w:i/>
                          <w:sz w:val="24"/>
                          <w:szCs w:val="24"/>
                        </w:rPr>
                        <w:t xml:space="preserve">              </w:t>
                      </w:r>
                      <w:r w:rsidRPr="00931C7F">
                        <w:rPr>
                          <w:rFonts w:ascii="Arial" w:hAnsi="Arial" w:cs="Arial"/>
                          <w:i/>
                          <w:sz w:val="24"/>
                          <w:szCs w:val="24"/>
                        </w:rPr>
                        <w:t xml:space="preserve"> you or someone else raised at the public hearing described in this notice, or in written correspondence delivered to the Planning Commission at, or prior to, the public hearing.</w:t>
                      </w:r>
                      <w:r w:rsidRPr="00931C7F" w:rsidDel="00E243C3">
                        <w:rPr>
                          <w:rFonts w:ascii="Arial" w:hAnsi="Arial" w:cs="Arial"/>
                          <w:i/>
                          <w:sz w:val="24"/>
                          <w:szCs w:val="24"/>
                        </w:rPr>
                        <w:t xml:space="preserve"> </w:t>
                      </w:r>
                      <w:r w:rsidRPr="00931C7F">
                        <w:rPr>
                          <w:rFonts w:ascii="Arial" w:hAnsi="Arial" w:cs="Arial"/>
                          <w:i/>
                          <w:sz w:val="24"/>
                          <w:szCs w:val="24"/>
                        </w:rPr>
                        <w:t>(Government Code §</w:t>
                      </w:r>
                      <w:proofErr w:type="gramStart"/>
                      <w:r w:rsidRPr="00931C7F">
                        <w:rPr>
                          <w:rFonts w:ascii="Arial" w:hAnsi="Arial" w:cs="Arial"/>
                          <w:i/>
                          <w:sz w:val="24"/>
                          <w:szCs w:val="24"/>
                        </w:rPr>
                        <w:t>65009.b.</w:t>
                      </w:r>
                      <w:proofErr w:type="gramEnd"/>
                      <w:r w:rsidRPr="00931C7F">
                        <w:rPr>
                          <w:rFonts w:ascii="Arial" w:hAnsi="Arial" w:cs="Arial"/>
                          <w:i/>
                          <w:sz w:val="24"/>
                          <w:szCs w:val="24"/>
                        </w:rPr>
                        <w:t>2).</w:t>
                      </w:r>
                    </w:p>
                    <w:p w14:paraId="3885A138" w14:textId="77777777" w:rsidR="00931C7F" w:rsidRPr="003D14A3" w:rsidRDefault="00931C7F" w:rsidP="00931C7F">
                      <w:pPr>
                        <w:widowControl w:val="0"/>
                        <w:spacing w:after="200"/>
                        <w:ind w:left="-810"/>
                        <w:rPr>
                          <w:rFonts w:ascii="Arial" w:hAnsi="Arial" w:cs="Arial"/>
                          <w:color w:val="FF0000"/>
                          <w:kern w:val="28"/>
                          <w:sz w:val="16"/>
                          <w:szCs w:val="16"/>
                          <w14:cntxtAlts/>
                        </w:rPr>
                      </w:pPr>
                    </w:p>
                    <w:p w14:paraId="7986A680" w14:textId="77777777" w:rsidR="00931C7F" w:rsidRPr="000E3258" w:rsidRDefault="00931C7F" w:rsidP="00931C7F">
                      <w:pPr>
                        <w:rPr>
                          <w:i/>
                          <w:sz w:val="18"/>
                          <w:szCs w:val="18"/>
                        </w:rPr>
                      </w:pPr>
                    </w:p>
                  </w:txbxContent>
                </v:textbox>
                <w10:wrap type="square" anchorx="margin"/>
              </v:shape>
            </w:pict>
          </mc:Fallback>
        </mc:AlternateContent>
      </w:r>
    </w:p>
    <w:sectPr w:rsidR="007A49A0" w:rsidRPr="00931C7F" w:rsidSect="00D46B19">
      <w:pgSz w:w="15840" w:h="24480" w:code="3"/>
      <w:pgMar w:top="18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A0"/>
    <w:rsid w:val="000641E1"/>
    <w:rsid w:val="000C75B2"/>
    <w:rsid w:val="00113203"/>
    <w:rsid w:val="0013193A"/>
    <w:rsid w:val="00225E9C"/>
    <w:rsid w:val="002E6162"/>
    <w:rsid w:val="00311BD6"/>
    <w:rsid w:val="00313704"/>
    <w:rsid w:val="00385B63"/>
    <w:rsid w:val="003E0DBA"/>
    <w:rsid w:val="00495651"/>
    <w:rsid w:val="004C1800"/>
    <w:rsid w:val="004E1504"/>
    <w:rsid w:val="00694E5E"/>
    <w:rsid w:val="006D226C"/>
    <w:rsid w:val="007128A2"/>
    <w:rsid w:val="00715EA6"/>
    <w:rsid w:val="00791158"/>
    <w:rsid w:val="007A49A0"/>
    <w:rsid w:val="007E396E"/>
    <w:rsid w:val="00842AA3"/>
    <w:rsid w:val="00860659"/>
    <w:rsid w:val="00891DA7"/>
    <w:rsid w:val="008C1126"/>
    <w:rsid w:val="008C43D1"/>
    <w:rsid w:val="008D4153"/>
    <w:rsid w:val="00931C7F"/>
    <w:rsid w:val="00936DDF"/>
    <w:rsid w:val="00966D5F"/>
    <w:rsid w:val="00AC5366"/>
    <w:rsid w:val="00C54522"/>
    <w:rsid w:val="00CB1A74"/>
    <w:rsid w:val="00CB5561"/>
    <w:rsid w:val="00CC7ACB"/>
    <w:rsid w:val="00D46B19"/>
    <w:rsid w:val="00D6042D"/>
    <w:rsid w:val="00E019F3"/>
    <w:rsid w:val="00E23FAE"/>
    <w:rsid w:val="00E31779"/>
    <w:rsid w:val="00E606A4"/>
    <w:rsid w:val="00ED1855"/>
    <w:rsid w:val="00EE50DE"/>
    <w:rsid w:val="00FA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A997"/>
  <w15:chartTrackingRefBased/>
  <w15:docId w15:val="{1AE24BA9-8A74-4A32-9027-6238F4CD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B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53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8732">
      <w:bodyDiv w:val="1"/>
      <w:marLeft w:val="0"/>
      <w:marRight w:val="0"/>
      <w:marTop w:val="0"/>
      <w:marBottom w:val="0"/>
      <w:divBdr>
        <w:top w:val="none" w:sz="0" w:space="0" w:color="auto"/>
        <w:left w:val="none" w:sz="0" w:space="0" w:color="auto"/>
        <w:bottom w:val="none" w:sz="0" w:space="0" w:color="auto"/>
        <w:right w:val="none" w:sz="0" w:space="0" w:color="auto"/>
      </w:divBdr>
    </w:div>
    <w:div w:id="254944775">
      <w:bodyDiv w:val="1"/>
      <w:marLeft w:val="0"/>
      <w:marRight w:val="0"/>
      <w:marTop w:val="0"/>
      <w:marBottom w:val="0"/>
      <w:divBdr>
        <w:top w:val="none" w:sz="0" w:space="0" w:color="auto"/>
        <w:left w:val="none" w:sz="0" w:space="0" w:color="auto"/>
        <w:bottom w:val="none" w:sz="0" w:space="0" w:color="auto"/>
        <w:right w:val="none" w:sz="0" w:space="0" w:color="auto"/>
      </w:divBdr>
    </w:div>
    <w:div w:id="608854518">
      <w:bodyDiv w:val="1"/>
      <w:marLeft w:val="0"/>
      <w:marRight w:val="0"/>
      <w:marTop w:val="0"/>
      <w:marBottom w:val="0"/>
      <w:divBdr>
        <w:top w:val="none" w:sz="0" w:space="0" w:color="auto"/>
        <w:left w:val="none" w:sz="0" w:space="0" w:color="auto"/>
        <w:bottom w:val="none" w:sz="0" w:space="0" w:color="auto"/>
        <w:right w:val="none" w:sz="0" w:space="0" w:color="auto"/>
      </w:divBdr>
    </w:div>
    <w:div w:id="967855043">
      <w:bodyDiv w:val="1"/>
      <w:marLeft w:val="0"/>
      <w:marRight w:val="0"/>
      <w:marTop w:val="0"/>
      <w:marBottom w:val="0"/>
      <w:divBdr>
        <w:top w:val="none" w:sz="0" w:space="0" w:color="auto"/>
        <w:left w:val="none" w:sz="0" w:space="0" w:color="auto"/>
        <w:bottom w:val="none" w:sz="0" w:space="0" w:color="auto"/>
        <w:right w:val="none" w:sz="0" w:space="0" w:color="auto"/>
      </w:divBdr>
    </w:div>
    <w:div w:id="1071538557">
      <w:bodyDiv w:val="1"/>
      <w:marLeft w:val="0"/>
      <w:marRight w:val="0"/>
      <w:marTop w:val="0"/>
      <w:marBottom w:val="0"/>
      <w:divBdr>
        <w:top w:val="none" w:sz="0" w:space="0" w:color="auto"/>
        <w:left w:val="none" w:sz="0" w:space="0" w:color="auto"/>
        <w:bottom w:val="none" w:sz="0" w:space="0" w:color="auto"/>
        <w:right w:val="none" w:sz="0" w:space="0" w:color="auto"/>
      </w:divBdr>
    </w:div>
    <w:div w:id="1296985115">
      <w:bodyDiv w:val="1"/>
      <w:marLeft w:val="0"/>
      <w:marRight w:val="0"/>
      <w:marTop w:val="0"/>
      <w:marBottom w:val="0"/>
      <w:divBdr>
        <w:top w:val="none" w:sz="0" w:space="0" w:color="auto"/>
        <w:left w:val="none" w:sz="0" w:space="0" w:color="auto"/>
        <w:bottom w:val="none" w:sz="0" w:space="0" w:color="auto"/>
        <w:right w:val="none" w:sz="0" w:space="0" w:color="auto"/>
      </w:divBdr>
    </w:div>
    <w:div w:id="1345131011">
      <w:bodyDiv w:val="1"/>
      <w:marLeft w:val="0"/>
      <w:marRight w:val="0"/>
      <w:marTop w:val="0"/>
      <w:marBottom w:val="0"/>
      <w:divBdr>
        <w:top w:val="none" w:sz="0" w:space="0" w:color="auto"/>
        <w:left w:val="none" w:sz="0" w:space="0" w:color="auto"/>
        <w:bottom w:val="none" w:sz="0" w:space="0" w:color="auto"/>
        <w:right w:val="none" w:sz="0" w:space="0" w:color="auto"/>
      </w:divBdr>
    </w:div>
    <w:div w:id="1465344243">
      <w:bodyDiv w:val="1"/>
      <w:marLeft w:val="0"/>
      <w:marRight w:val="0"/>
      <w:marTop w:val="0"/>
      <w:marBottom w:val="0"/>
      <w:divBdr>
        <w:top w:val="none" w:sz="0" w:space="0" w:color="auto"/>
        <w:left w:val="none" w:sz="0" w:space="0" w:color="auto"/>
        <w:bottom w:val="none" w:sz="0" w:space="0" w:color="auto"/>
        <w:right w:val="none" w:sz="0" w:space="0" w:color="auto"/>
      </w:divBdr>
    </w:div>
    <w:div w:id="1473214686">
      <w:bodyDiv w:val="1"/>
      <w:marLeft w:val="0"/>
      <w:marRight w:val="0"/>
      <w:marTop w:val="0"/>
      <w:marBottom w:val="0"/>
      <w:divBdr>
        <w:top w:val="none" w:sz="0" w:space="0" w:color="auto"/>
        <w:left w:val="none" w:sz="0" w:space="0" w:color="auto"/>
        <w:bottom w:val="none" w:sz="0" w:space="0" w:color="auto"/>
        <w:right w:val="none" w:sz="0" w:space="0" w:color="auto"/>
      </w:divBdr>
    </w:div>
    <w:div w:id="1553690108">
      <w:bodyDiv w:val="1"/>
      <w:marLeft w:val="0"/>
      <w:marRight w:val="0"/>
      <w:marTop w:val="0"/>
      <w:marBottom w:val="0"/>
      <w:divBdr>
        <w:top w:val="none" w:sz="0" w:space="0" w:color="auto"/>
        <w:left w:val="none" w:sz="0" w:space="0" w:color="auto"/>
        <w:bottom w:val="none" w:sz="0" w:space="0" w:color="auto"/>
        <w:right w:val="none" w:sz="0" w:space="0" w:color="auto"/>
      </w:divBdr>
    </w:div>
    <w:div w:id="1618872843">
      <w:bodyDiv w:val="1"/>
      <w:marLeft w:val="0"/>
      <w:marRight w:val="0"/>
      <w:marTop w:val="0"/>
      <w:marBottom w:val="0"/>
      <w:divBdr>
        <w:top w:val="none" w:sz="0" w:space="0" w:color="auto"/>
        <w:left w:val="none" w:sz="0" w:space="0" w:color="auto"/>
        <w:bottom w:val="none" w:sz="0" w:space="0" w:color="auto"/>
        <w:right w:val="none" w:sz="0" w:space="0" w:color="auto"/>
      </w:divBdr>
    </w:div>
    <w:div w:id="1813594576">
      <w:bodyDiv w:val="1"/>
      <w:marLeft w:val="0"/>
      <w:marRight w:val="0"/>
      <w:marTop w:val="0"/>
      <w:marBottom w:val="0"/>
      <w:divBdr>
        <w:top w:val="none" w:sz="0" w:space="0" w:color="auto"/>
        <w:left w:val="none" w:sz="0" w:space="0" w:color="auto"/>
        <w:bottom w:val="none" w:sz="0" w:space="0" w:color="auto"/>
        <w:right w:val="none" w:sz="0" w:space="0" w:color="auto"/>
      </w:divBdr>
    </w:div>
    <w:div w:id="210522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aus-trk.aspgov.com/eTRAK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hortert@sausalito.gov" TargetMode="External"/><Relationship Id="rId5" Type="http://schemas.openxmlformats.org/officeDocument/2006/relationships/hyperlink" Target="https://www.sausalito.gov/city-government/boards-and-commissions/planning-commission/meetings-and-agenda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Hernandez</dc:creator>
  <cp:keywords/>
  <dc:description/>
  <cp:lastModifiedBy>Maria Hernandez</cp:lastModifiedBy>
  <cp:revision>3</cp:revision>
  <cp:lastPrinted>2022-07-08T22:33:00Z</cp:lastPrinted>
  <dcterms:created xsi:type="dcterms:W3CDTF">2022-07-08T22:29:00Z</dcterms:created>
  <dcterms:modified xsi:type="dcterms:W3CDTF">2022-07-08T22:33:00Z</dcterms:modified>
</cp:coreProperties>
</file>